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C0E4B" w14:textId="77777777" w:rsidR="00166983" w:rsidRDefault="004324A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114300" distR="114300" wp14:anchorId="22F9B71F" wp14:editId="60F2EB30">
            <wp:extent cx="400050" cy="6000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3D0D65" w14:textId="77777777" w:rsidR="00166983" w:rsidRDefault="004324A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ШИРОКІВСЬКА СІЛЬСЬКА РАДА</w:t>
      </w:r>
    </w:p>
    <w:p w14:paraId="40378D5F" w14:textId="77777777" w:rsidR="00166983" w:rsidRDefault="004324AC">
      <w:pPr>
        <w:keepNext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ЗАПОРІЗЬКОГО РАЙОНУ ЗАПОРІЗЬКОЇ ОБЛАСТІ</w:t>
      </w:r>
    </w:p>
    <w:p w14:paraId="6C2F647B" w14:textId="77777777" w:rsidR="00804815" w:rsidRPr="00890508" w:rsidRDefault="00804815" w:rsidP="00804815">
      <w:pPr>
        <w:ind w:right="-185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i1z3bj5b4fl5" w:colFirst="0" w:colLast="0"/>
      <w:bookmarkEnd w:id="0"/>
      <w:r w:rsidRPr="00890508">
        <w:rPr>
          <w:rFonts w:ascii="Times New Roman" w:hAnsi="Times New Roman"/>
          <w:sz w:val="28"/>
          <w:szCs w:val="28"/>
          <w:lang w:val="ru-RU"/>
        </w:rPr>
        <w:t>П’ЯТДЕСЯТ ШОСТА ПОЗАЧЕРГОВА СЕСІЯ ВОСЬМОГО СКЛИКАННЯ</w:t>
      </w:r>
    </w:p>
    <w:p w14:paraId="712EAD61" w14:textId="77777777" w:rsidR="00804815" w:rsidRPr="00890508" w:rsidRDefault="00804815" w:rsidP="0080481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6BE5541" w14:textId="2744F01A" w:rsidR="00804815" w:rsidRPr="00890508" w:rsidRDefault="00804815" w:rsidP="008048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90508">
        <w:rPr>
          <w:rFonts w:ascii="Times New Roman" w:hAnsi="Times New Roman"/>
          <w:sz w:val="28"/>
          <w:szCs w:val="28"/>
          <w:lang w:val="ru-RU"/>
        </w:rPr>
        <w:t>РІШЕННЯ</w:t>
      </w:r>
    </w:p>
    <w:p w14:paraId="6ED9718E" w14:textId="77777777" w:rsidR="00804815" w:rsidRPr="00890508" w:rsidRDefault="00804815" w:rsidP="00804815">
      <w:pPr>
        <w:jc w:val="center"/>
        <w:rPr>
          <w:sz w:val="28"/>
          <w:szCs w:val="28"/>
          <w:lang w:val="ru-RU"/>
        </w:rPr>
      </w:pPr>
    </w:p>
    <w:p w14:paraId="26E657B6" w14:textId="53F6FC14" w:rsidR="00804815" w:rsidRPr="00890508" w:rsidRDefault="00804815" w:rsidP="00272514">
      <w:pPr>
        <w:pStyle w:val="Text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18 лютого </w:t>
      </w:r>
      <w:r w:rsidRPr="00570201"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5</w:t>
      </w:r>
      <w:r w:rsidRPr="00570201">
        <w:rPr>
          <w:sz w:val="28"/>
          <w:szCs w:val="28"/>
        </w:rPr>
        <w:t xml:space="preserve"> року                  </w:t>
      </w:r>
      <w:r w:rsidR="00272514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proofErr w:type="spellStart"/>
      <w:r w:rsidR="00272514">
        <w:rPr>
          <w:sz w:val="28"/>
          <w:szCs w:val="28"/>
        </w:rPr>
        <w:t>Петропіль</w:t>
      </w:r>
      <w:proofErr w:type="spellEnd"/>
      <w:r w:rsidRPr="00570201">
        <w:rPr>
          <w:sz w:val="28"/>
          <w:szCs w:val="28"/>
        </w:rPr>
        <w:t xml:space="preserve">             </w:t>
      </w:r>
      <w:r w:rsidR="00272514">
        <w:rPr>
          <w:sz w:val="28"/>
          <w:szCs w:val="28"/>
        </w:rPr>
        <w:t xml:space="preserve">        </w:t>
      </w:r>
      <w:r w:rsidRPr="0057020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</w:t>
      </w:r>
      <w:r w:rsidRPr="00570201">
        <w:rPr>
          <w:sz w:val="28"/>
          <w:szCs w:val="28"/>
        </w:rPr>
        <w:t xml:space="preserve">   №</w:t>
      </w:r>
      <w:r w:rsidR="00272514">
        <w:rPr>
          <w:sz w:val="28"/>
          <w:szCs w:val="28"/>
        </w:rPr>
        <w:t xml:space="preserve"> 10</w:t>
      </w:r>
    </w:p>
    <w:p w14:paraId="30F7EFBD" w14:textId="245050DC" w:rsidR="00166983" w:rsidRDefault="004324AC" w:rsidP="00272514">
      <w:pPr>
        <w:pStyle w:val="2"/>
        <w:keepNext w:val="0"/>
        <w:keepLines w:val="0"/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Комунікаційного плану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Широківської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територіальної громади на 2025 рік</w:t>
      </w:r>
    </w:p>
    <w:p w14:paraId="32B4FAC8" w14:textId="700B4F20" w:rsidR="00166983" w:rsidRDefault="004324AC" w:rsidP="00272514">
      <w:pPr>
        <w:spacing w:before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пункту 20, частини четвертої,  статті 50 Закону України  «Про місцеве самоврядування в Україні», Закону України «Про добровільне об’єднання територіальних громад», Указу Президента України від 24 лютого 2022 року № 64/2022 “Про введення воєнного стану в Україні”, Указу Президента України від 14.02.2023 року № 58/2023 “Про продовження строку дії воєнного стану в Україні” з метою розробки Комунікаційного плану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Широківської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 на 2025 рік,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Широківська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сільська рада Запорізького району Запорізької області</w:t>
      </w:r>
    </w:p>
    <w:p w14:paraId="7CE75F81" w14:textId="77777777" w:rsidR="00272514" w:rsidRDefault="00272514" w:rsidP="00272514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32AABF" w14:textId="330A35DF" w:rsidR="00272514" w:rsidRDefault="004324AC" w:rsidP="0027251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ВИРІШИЛА:</w:t>
      </w:r>
      <w:bookmarkStart w:id="1" w:name="_xqbg3hvoecki" w:colFirst="0" w:colLast="0"/>
      <w:bookmarkEnd w:id="1"/>
    </w:p>
    <w:p w14:paraId="29C18733" w14:textId="77777777" w:rsidR="00272514" w:rsidRDefault="00272514" w:rsidP="0027251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E9943" w14:textId="1AF3B577" w:rsidR="00166983" w:rsidRPr="00272514" w:rsidRDefault="004324AC" w:rsidP="0027251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514">
        <w:rPr>
          <w:rFonts w:ascii="Times New Roman" w:eastAsia="Times New Roman" w:hAnsi="Times New Roman" w:cs="Times New Roman"/>
          <w:sz w:val="28"/>
          <w:szCs w:val="28"/>
        </w:rPr>
        <w:t xml:space="preserve">Затвердити Комунікаційний план </w:t>
      </w:r>
      <w:proofErr w:type="spellStart"/>
      <w:r w:rsidRPr="00272514">
        <w:rPr>
          <w:rFonts w:ascii="Times New Roman" w:eastAsia="Times New Roman" w:hAnsi="Times New Roman" w:cs="Times New Roman"/>
          <w:sz w:val="28"/>
          <w:szCs w:val="28"/>
        </w:rPr>
        <w:t>Широківської</w:t>
      </w:r>
      <w:proofErr w:type="spellEnd"/>
      <w:r w:rsidRPr="00272514">
        <w:rPr>
          <w:rFonts w:ascii="Times New Roman" w:eastAsia="Times New Roman" w:hAnsi="Times New Roman" w:cs="Times New Roman"/>
          <w:sz w:val="28"/>
          <w:szCs w:val="28"/>
        </w:rPr>
        <w:t xml:space="preserve"> територіальної громади на 2025 рік згідно додатку 1 до цього рішення.</w:t>
      </w:r>
    </w:p>
    <w:p w14:paraId="020A7C54" w14:textId="77777777" w:rsidR="00166983" w:rsidRDefault="004324AC" w:rsidP="00272514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Структурним підрозділам виконавчого комітету сільської ради, підприємствам, установам та організаціям усіх форм власності, громадським організаціям керуватися цим документом при формуванні комунікаційної політики.</w:t>
      </w:r>
    </w:p>
    <w:p w14:paraId="675065F3" w14:textId="77777777" w:rsidR="00166983" w:rsidRDefault="004324AC" w:rsidP="00272514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 “Агенція розвитку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Широківської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громади” (директорка Носкова Ю.І.) забезпечити оприлюднення Комунікаційного плану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Широківської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територіальної громади на 2025 рік на офіційному сайті сільської ради.</w:t>
      </w:r>
    </w:p>
    <w:p w14:paraId="12640768" w14:textId="347FFAF0" w:rsidR="00166983" w:rsidRDefault="004324AC" w:rsidP="00272514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Вважати таким, що втратило чинність рішення сесії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Широківської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 “Про затвердження Комунікаційного плану  на 2024 рік” від 07 березня 2024 року.</w:t>
      </w:r>
    </w:p>
    <w:p w14:paraId="227CC905" w14:textId="2CCA8E59" w:rsidR="00166983" w:rsidRDefault="004324AC" w:rsidP="00272514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виконанням рішення покласти на заступників сільського голови відповідно до розподілу функціональних обов’язків та на постійні комісії.</w:t>
      </w:r>
    </w:p>
    <w:p w14:paraId="7EC175B6" w14:textId="77777777" w:rsidR="00804815" w:rsidRDefault="00804815" w:rsidP="0080481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87E319" w14:textId="77777777" w:rsidR="00166983" w:rsidRDefault="004324AC" w:rsidP="00272514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Сільський голова                                                               Денис КОРОТЕНКО</w:t>
      </w:r>
    </w:p>
    <w:p w14:paraId="241FF27A" w14:textId="77777777" w:rsidR="00166983" w:rsidRDefault="004324AC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5A4D94B3" w14:textId="77777777" w:rsidR="00166983" w:rsidRDefault="00166983" w:rsidP="00272514">
      <w:pPr>
        <w:spacing w:line="345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4E895E" w14:textId="77777777" w:rsidR="00166983" w:rsidRDefault="004324AC">
      <w:pPr>
        <w:spacing w:line="34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ПОЯСНЮВАЛЬНА ЗАПИСКА</w:t>
      </w:r>
    </w:p>
    <w:p w14:paraId="78F8BC07" w14:textId="77777777" w:rsidR="00166983" w:rsidRDefault="004324A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рішення «Про затвердження Комунікаційного плану </w:t>
      </w:r>
    </w:p>
    <w:p w14:paraId="7952537F" w14:textId="77777777" w:rsidR="00166983" w:rsidRDefault="004324A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Широківської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громади на 2025 рік»</w:t>
      </w:r>
    </w:p>
    <w:p w14:paraId="665A322F" w14:textId="77777777" w:rsidR="00166983" w:rsidRDefault="00166983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442970" w14:textId="006C8B8B" w:rsidR="00166983" w:rsidRDefault="004324A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 метою створення комунікаційного плану та підвищення ефективності комунікацій з мешканцями громади, а також серед працівників апарату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Широківської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ради, комунальних установ (далі КУ), комунальних підприємств (далі КП), організацій громадянського суспільства, місцевих депутатів та міжнародних партнерів протягом січня 2025 року було підготовлено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календарного комунікаційного плану для реалізації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Широківській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громаді протягом 2025 року.</w:t>
      </w:r>
    </w:p>
    <w:p w14:paraId="2AF68AE6" w14:textId="5F320911" w:rsidR="00166983" w:rsidRDefault="004324A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робочу групу з розробки стратегії було залучено спеціалістів з комунікацій, КУ “Агенція розвитку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Широківської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громади”, апарат сільської ради, КНП “Клініка “Сімейний лікар”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Широківської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ради, представники Молодіжної ради.</w:t>
      </w:r>
    </w:p>
    <w:p w14:paraId="4F3B71E5" w14:textId="77777777" w:rsidR="00166983" w:rsidRDefault="004324AC">
      <w:pPr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Головна мета комунікаційного плану – налагодження системи комунікаційних інструментів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Широківської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територіальної громади для зростання рівня довіри громадськості до представників органу місцевого самоврядування, обізнаності про публічні послуги громади та установ, які відповідають за здоров’я та безпеку населення. В документі представлено  стратегічні цілі, а також наявні рекомендації щодо формування повідомлень, визначення цільових аудиторій та інструментів комунікаційної політики.</w:t>
      </w:r>
    </w:p>
    <w:p w14:paraId="6AC62084" w14:textId="77777777" w:rsidR="00166983" w:rsidRDefault="00166983">
      <w:pPr>
        <w:spacing w:line="34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CCBB74" w14:textId="77777777" w:rsidR="00166983" w:rsidRDefault="004324A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</w:p>
    <w:p w14:paraId="084039E5" w14:textId="77777777" w:rsidR="00166983" w:rsidRDefault="004324A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 «Агенція розвитку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Широківської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громади»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Юлія НОСКОВА</w:t>
      </w:r>
    </w:p>
    <w:sectPr w:rsidR="00166983">
      <w:headerReference w:type="default" r:id="rId8"/>
      <w:headerReference w:type="first" r:id="rId9"/>
      <w:footerReference w:type="first" r:id="rId10"/>
      <w:pgSz w:w="11909" w:h="16834"/>
      <w:pgMar w:top="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08A2E" w14:textId="77777777" w:rsidR="00854F83" w:rsidRDefault="00854F83">
      <w:pPr>
        <w:spacing w:line="240" w:lineRule="auto"/>
      </w:pPr>
      <w:r>
        <w:separator/>
      </w:r>
    </w:p>
  </w:endnote>
  <w:endnote w:type="continuationSeparator" w:id="0">
    <w:p w14:paraId="079C1F00" w14:textId="77777777" w:rsidR="00854F83" w:rsidRDefault="00854F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BB0FB" w14:textId="77777777" w:rsidR="00166983" w:rsidRDefault="001669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B4ACE" w14:textId="77777777" w:rsidR="00854F83" w:rsidRDefault="00854F83">
      <w:pPr>
        <w:spacing w:line="240" w:lineRule="auto"/>
      </w:pPr>
      <w:r>
        <w:separator/>
      </w:r>
    </w:p>
  </w:footnote>
  <w:footnote w:type="continuationSeparator" w:id="0">
    <w:p w14:paraId="7D85D9F5" w14:textId="77777777" w:rsidR="00854F83" w:rsidRDefault="00854F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3F0C5" w14:textId="77777777" w:rsidR="00166983" w:rsidRDefault="001669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F50F8" w14:textId="77777777" w:rsidR="00166983" w:rsidRDefault="001669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51FAD"/>
    <w:multiLevelType w:val="multilevel"/>
    <w:tmpl w:val="250A46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83"/>
    <w:rsid w:val="00166983"/>
    <w:rsid w:val="00181397"/>
    <w:rsid w:val="00272514"/>
    <w:rsid w:val="004324AC"/>
    <w:rsid w:val="00804815"/>
    <w:rsid w:val="00854F83"/>
    <w:rsid w:val="00F5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03353"/>
  <w15:docId w15:val="{C1158FEA-4A8C-4922-87C5-3BBF468A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Text">
    <w:name w:val="Text"/>
    <w:rsid w:val="00804815"/>
    <w:pPr>
      <w:autoSpaceDE w:val="0"/>
      <w:autoSpaceDN w:val="0"/>
      <w:adjustRightInd w:val="0"/>
      <w:spacing w:after="200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styleId="a5">
    <w:name w:val="List Paragraph"/>
    <w:basedOn w:val="a"/>
    <w:uiPriority w:val="34"/>
    <w:qFormat/>
    <w:rsid w:val="00272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2025-02-20T14:01:00Z</cp:lastPrinted>
  <dcterms:created xsi:type="dcterms:W3CDTF">2025-02-12T13:00:00Z</dcterms:created>
  <dcterms:modified xsi:type="dcterms:W3CDTF">2025-02-20T14:01:00Z</dcterms:modified>
</cp:coreProperties>
</file>